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2C2E2" w14:textId="77777777" w:rsidR="00010DB0" w:rsidRPr="00250277" w:rsidRDefault="00664ED6" w:rsidP="00EF5C76">
      <w:pPr>
        <w:jc w:val="center"/>
        <w:rPr>
          <w:rFonts w:ascii="Times New Roman" w:hAnsi="Times New Roman" w:cs="Times New Roman"/>
          <w:b/>
        </w:rPr>
      </w:pPr>
      <w:r w:rsidRPr="00250277">
        <w:rPr>
          <w:rFonts w:ascii="Times New Roman" w:hAnsi="Times New Roman" w:cs="Times New Roman"/>
          <w:b/>
        </w:rPr>
        <w:t>Mandarin Language: Background and Perspectives on</w:t>
      </w:r>
      <w:r w:rsidR="001E09B9" w:rsidRPr="00250277">
        <w:rPr>
          <w:rFonts w:ascii="Times New Roman" w:hAnsi="Times New Roman" w:cs="Times New Roman"/>
          <w:b/>
        </w:rPr>
        <w:t xml:space="preserve"> Mandarin and </w:t>
      </w:r>
      <w:r w:rsidRPr="00250277">
        <w:rPr>
          <w:rFonts w:ascii="Times New Roman" w:hAnsi="Times New Roman" w:cs="Times New Roman"/>
          <w:b/>
        </w:rPr>
        <w:t>English Writing Practices</w:t>
      </w:r>
    </w:p>
    <w:p w14:paraId="6F1B27F9" w14:textId="77777777" w:rsidR="00010DB0" w:rsidRDefault="00010DB0" w:rsidP="00250277">
      <w:pPr>
        <w:spacing w:line="480" w:lineRule="auto"/>
        <w:rPr>
          <w:rFonts w:ascii="Times New Roman" w:hAnsi="Times New Roman" w:cs="Times New Roman"/>
        </w:rPr>
      </w:pPr>
      <w:r>
        <w:rPr>
          <w:rFonts w:ascii="Times New Roman" w:hAnsi="Times New Roman" w:cs="Times New Roman"/>
        </w:rPr>
        <w:tab/>
        <w:t>The dominance of the Mandarin language today is an indicator of how influential Mandarin speaking and writing practices ar</w:t>
      </w:r>
      <w:r w:rsidR="00E90CD8">
        <w:rPr>
          <w:rFonts w:ascii="Times New Roman" w:hAnsi="Times New Roman" w:cs="Times New Roman"/>
        </w:rPr>
        <w:t>e, not only in China, but also in Washington State</w:t>
      </w:r>
      <w:r w:rsidR="00EF5C76">
        <w:rPr>
          <w:rFonts w:ascii="Times New Roman" w:hAnsi="Times New Roman" w:cs="Times New Roman"/>
        </w:rPr>
        <w:t xml:space="preserve"> and</w:t>
      </w:r>
      <w:r>
        <w:rPr>
          <w:rFonts w:ascii="Times New Roman" w:hAnsi="Times New Roman" w:cs="Times New Roman"/>
        </w:rPr>
        <w:t xml:space="preserve"> international conte</w:t>
      </w:r>
      <w:r w:rsidR="00045EF5">
        <w:rPr>
          <w:rFonts w:ascii="Times New Roman" w:hAnsi="Times New Roman" w:cs="Times New Roman"/>
        </w:rPr>
        <w:t>xts. This project will</w:t>
      </w:r>
      <w:r>
        <w:rPr>
          <w:rFonts w:ascii="Times New Roman" w:hAnsi="Times New Roman" w:cs="Times New Roman"/>
        </w:rPr>
        <w:t xml:space="preserve"> explore demographics relating to use and maintenance of Mandarin in Washington State, but will also introduce an ongoing exploration regarding English writing policies in higher education, and how these priorities are negotiated with respe</w:t>
      </w:r>
      <w:r w:rsidR="00E90CD8">
        <w:rPr>
          <w:rFonts w:ascii="Times New Roman" w:hAnsi="Times New Roman" w:cs="Times New Roman"/>
        </w:rPr>
        <w:t xml:space="preserve">ct to </w:t>
      </w:r>
      <w:r w:rsidR="00EF5C76">
        <w:rPr>
          <w:rFonts w:ascii="Times New Roman" w:hAnsi="Times New Roman" w:cs="Times New Roman"/>
        </w:rPr>
        <w:t>“</w:t>
      </w:r>
      <w:r w:rsidR="00E90CD8">
        <w:rPr>
          <w:rFonts w:ascii="Times New Roman" w:hAnsi="Times New Roman" w:cs="Times New Roman"/>
        </w:rPr>
        <w:t>Chinese</w:t>
      </w:r>
      <w:r w:rsidR="00EF5C76">
        <w:rPr>
          <w:rFonts w:ascii="Times New Roman" w:hAnsi="Times New Roman" w:cs="Times New Roman"/>
        </w:rPr>
        <w:t>”</w:t>
      </w:r>
      <w:r w:rsidR="00E90CD8">
        <w:rPr>
          <w:rFonts w:ascii="Times New Roman" w:hAnsi="Times New Roman" w:cs="Times New Roman"/>
        </w:rPr>
        <w:t xml:space="preserve"> </w:t>
      </w:r>
      <w:r w:rsidR="00EF5C76">
        <w:rPr>
          <w:rFonts w:ascii="Times New Roman" w:hAnsi="Times New Roman" w:cs="Times New Roman"/>
        </w:rPr>
        <w:t xml:space="preserve">and “Western” writing styles. The </w:t>
      </w:r>
      <w:r w:rsidR="00E94BD0">
        <w:rPr>
          <w:rFonts w:ascii="Times New Roman" w:hAnsi="Times New Roman" w:cs="Times New Roman"/>
        </w:rPr>
        <w:t>aim</w:t>
      </w:r>
      <w:r w:rsidR="00E90CD8">
        <w:rPr>
          <w:rFonts w:ascii="Times New Roman" w:hAnsi="Times New Roman" w:cs="Times New Roman"/>
        </w:rPr>
        <w:t xml:space="preserve"> of th</w:t>
      </w:r>
      <w:r w:rsidR="00EF5C76">
        <w:rPr>
          <w:rFonts w:ascii="Times New Roman" w:hAnsi="Times New Roman" w:cs="Times New Roman"/>
        </w:rPr>
        <w:t>is project is to gain</w:t>
      </w:r>
      <w:r w:rsidR="00E94BD0">
        <w:rPr>
          <w:rFonts w:ascii="Times New Roman" w:hAnsi="Times New Roman" w:cs="Times New Roman"/>
        </w:rPr>
        <w:t xml:space="preserve"> awareness of the benefits</w:t>
      </w:r>
      <w:r w:rsidR="00E90CD8">
        <w:rPr>
          <w:rFonts w:ascii="Times New Roman" w:hAnsi="Times New Roman" w:cs="Times New Roman"/>
        </w:rPr>
        <w:t xml:space="preserve"> in different cultural approaches to writing, and to study supports used at the instructional level that encourage diverse writing and learning styles, especially with regard to the international student population.</w:t>
      </w:r>
    </w:p>
    <w:p w14:paraId="7FD96D6B" w14:textId="71D04ECB" w:rsidR="00E90CD8" w:rsidRDefault="00E90CD8" w:rsidP="00250277">
      <w:pPr>
        <w:spacing w:line="480" w:lineRule="auto"/>
        <w:rPr>
          <w:rFonts w:ascii="Times New Roman" w:hAnsi="Times New Roman" w:cs="Times New Roman"/>
        </w:rPr>
      </w:pPr>
      <w:r>
        <w:rPr>
          <w:rFonts w:ascii="Times New Roman" w:hAnsi="Times New Roman" w:cs="Times New Roman"/>
        </w:rPr>
        <w:tab/>
        <w:t>As of 2000, Mandarin speakers in China numbered 840,000,000; 70% of these speakers cite</w:t>
      </w:r>
      <w:r w:rsidR="00EF5C76">
        <w:rPr>
          <w:rFonts w:ascii="Times New Roman" w:hAnsi="Times New Roman" w:cs="Times New Roman"/>
        </w:rPr>
        <w:t>d</w:t>
      </w:r>
      <w:r>
        <w:rPr>
          <w:rFonts w:ascii="Times New Roman" w:hAnsi="Times New Roman" w:cs="Times New Roman"/>
        </w:rPr>
        <w:t xml:space="preserve"> Mandarin as their first language. Because it </w:t>
      </w:r>
      <w:r w:rsidR="005627DA">
        <w:rPr>
          <w:rFonts w:ascii="Times New Roman" w:hAnsi="Times New Roman" w:cs="Times New Roman"/>
        </w:rPr>
        <w:t xml:space="preserve">is </w:t>
      </w:r>
      <w:r>
        <w:rPr>
          <w:rFonts w:ascii="Times New Roman" w:hAnsi="Times New Roman" w:cs="Times New Roman"/>
        </w:rPr>
        <w:t>so prevalent in school, government, and community practice, it is listed as a Status 1 (National) Language (Ethnologue). The four most common dialects of Mandarin are identified regionally;</w:t>
      </w:r>
      <w:r w:rsidR="00045EF5">
        <w:rPr>
          <w:rFonts w:ascii="Times New Roman" w:hAnsi="Times New Roman" w:cs="Times New Roman"/>
        </w:rPr>
        <w:t xml:space="preserve"> they are the</w:t>
      </w:r>
      <w:r>
        <w:rPr>
          <w:rFonts w:ascii="Times New Roman" w:hAnsi="Times New Roman" w:cs="Times New Roman"/>
        </w:rPr>
        <w:t xml:space="preserve"> Northern, Northwestern, Southwestern, and Eastern/Lower Yangtze River varieties. These</w:t>
      </w:r>
      <w:r w:rsidR="00045EF5">
        <w:rPr>
          <w:rFonts w:ascii="Times New Roman" w:hAnsi="Times New Roman" w:cs="Times New Roman"/>
        </w:rPr>
        <w:t xml:space="preserve"> dialects</w:t>
      </w:r>
      <w:r>
        <w:rPr>
          <w:rFonts w:ascii="Times New Roman" w:hAnsi="Times New Roman" w:cs="Times New Roman"/>
        </w:rPr>
        <w:t xml:space="preserve"> of Mandarin are considere</w:t>
      </w:r>
      <w:r w:rsidR="006F0EBF">
        <w:rPr>
          <w:rFonts w:ascii="Times New Roman" w:hAnsi="Times New Roman" w:cs="Times New Roman"/>
        </w:rPr>
        <w:t>d mutually intelligible (UCLA). Mandarin is part of the Sino-Tibetan language family, a group that also includes Tibetan, Lolo-Burmese, and Karen (spoken in lower Burma</w:t>
      </w:r>
      <w:r w:rsidR="00C01701">
        <w:rPr>
          <w:rFonts w:ascii="Times New Roman" w:hAnsi="Times New Roman" w:cs="Times New Roman"/>
        </w:rPr>
        <w:t>)</w:t>
      </w:r>
      <w:r w:rsidR="006F0EBF">
        <w:rPr>
          <w:rFonts w:ascii="Times New Roman" w:hAnsi="Times New Roman" w:cs="Times New Roman"/>
        </w:rPr>
        <w:t xml:space="preserve"> (UCLA). The Chinese language is composed of logographs, pictographs, ideographs, compound ideographs, loan cha</w:t>
      </w:r>
      <w:r w:rsidR="00C01701">
        <w:rPr>
          <w:rFonts w:ascii="Times New Roman" w:hAnsi="Times New Roman" w:cs="Times New Roman"/>
        </w:rPr>
        <w:t>racters, and phonetic compounds;</w:t>
      </w:r>
      <w:r w:rsidR="006F0EBF">
        <w:rPr>
          <w:rFonts w:ascii="Times New Roman" w:hAnsi="Times New Roman" w:cs="Times New Roman"/>
        </w:rPr>
        <w:t xml:space="preserve"> Pinyin is the official Romanized set of characters taught in </w:t>
      </w:r>
      <w:r w:rsidR="00E94BD0">
        <w:rPr>
          <w:rFonts w:ascii="Times New Roman" w:hAnsi="Times New Roman" w:cs="Times New Roman"/>
        </w:rPr>
        <w:t>schools (UCLA). I</w:t>
      </w:r>
      <w:r w:rsidR="006F0EBF">
        <w:rPr>
          <w:rFonts w:ascii="Times New Roman" w:hAnsi="Times New Roman" w:cs="Times New Roman"/>
        </w:rPr>
        <w:t>nteresting linguis</w:t>
      </w:r>
      <w:r w:rsidR="00A257DA">
        <w:rPr>
          <w:rFonts w:ascii="Times New Roman" w:hAnsi="Times New Roman" w:cs="Times New Roman"/>
        </w:rPr>
        <w:t>tic distinctions about Mandarin include its tonal requirements</w:t>
      </w:r>
      <w:r w:rsidR="006F0EBF">
        <w:rPr>
          <w:rFonts w:ascii="Times New Roman" w:hAnsi="Times New Roman" w:cs="Times New Roman"/>
        </w:rPr>
        <w:t xml:space="preserve"> (it uses level, high rising, falling, and high falling tones to prescribe different meanings for otherwi</w:t>
      </w:r>
      <w:r w:rsidR="00A257DA">
        <w:rPr>
          <w:rFonts w:ascii="Times New Roman" w:hAnsi="Times New Roman" w:cs="Times New Roman"/>
        </w:rPr>
        <w:t>se identical words), the absence of typical</w:t>
      </w:r>
      <w:r w:rsidR="006F0EBF">
        <w:rPr>
          <w:rFonts w:ascii="Times New Roman" w:hAnsi="Times New Roman" w:cs="Times New Roman"/>
        </w:rPr>
        <w:t xml:space="preserve"> inflectional </w:t>
      </w:r>
      <w:r w:rsidR="006F0EBF">
        <w:rPr>
          <w:rFonts w:ascii="Times New Roman" w:hAnsi="Times New Roman" w:cs="Times New Roman"/>
        </w:rPr>
        <w:lastRenderedPageBreak/>
        <w:t xml:space="preserve">morphemes (which would indicate, for example, tense, person or number), and </w:t>
      </w:r>
      <w:r w:rsidR="00A257DA">
        <w:rPr>
          <w:rFonts w:ascii="Times New Roman" w:hAnsi="Times New Roman" w:cs="Times New Roman"/>
        </w:rPr>
        <w:t xml:space="preserve">its infrequent use of pronouns </w:t>
      </w:r>
      <w:r w:rsidR="006F0EBF">
        <w:rPr>
          <w:rFonts w:ascii="Times New Roman" w:hAnsi="Times New Roman" w:cs="Times New Roman"/>
        </w:rPr>
        <w:t xml:space="preserve">(UCLA). These distinctions </w:t>
      </w:r>
      <w:r w:rsidR="00045EF5">
        <w:rPr>
          <w:rFonts w:ascii="Times New Roman" w:hAnsi="Times New Roman" w:cs="Times New Roman"/>
        </w:rPr>
        <w:t xml:space="preserve">also happen to </w:t>
      </w:r>
      <w:r w:rsidR="006F0EBF">
        <w:rPr>
          <w:rFonts w:ascii="Times New Roman" w:hAnsi="Times New Roman" w:cs="Times New Roman"/>
        </w:rPr>
        <w:t xml:space="preserve">inform much of the current </w:t>
      </w:r>
      <w:r w:rsidR="00045EF5">
        <w:rPr>
          <w:rFonts w:ascii="Times New Roman" w:hAnsi="Times New Roman" w:cs="Times New Roman"/>
        </w:rPr>
        <w:t xml:space="preserve">discourse regarding writing assessment practices in higher education. </w:t>
      </w:r>
    </w:p>
    <w:p w14:paraId="5347ACB6" w14:textId="29371103" w:rsidR="00045EF5" w:rsidRDefault="00045EF5" w:rsidP="00250277">
      <w:pPr>
        <w:spacing w:line="480" w:lineRule="auto"/>
        <w:rPr>
          <w:rFonts w:ascii="Times New Roman" w:hAnsi="Times New Roman" w:cs="Times New Roman"/>
        </w:rPr>
      </w:pPr>
      <w:r>
        <w:rPr>
          <w:rFonts w:ascii="Times New Roman" w:hAnsi="Times New Roman" w:cs="Times New Roman"/>
        </w:rPr>
        <w:tab/>
        <w:t>The large population of Chinese people in the Pacific Northwest can be attrib</w:t>
      </w:r>
      <w:r w:rsidR="00C01701">
        <w:rPr>
          <w:rFonts w:ascii="Times New Roman" w:hAnsi="Times New Roman" w:cs="Times New Roman"/>
        </w:rPr>
        <w:t>uted originally</w:t>
      </w:r>
      <w:r w:rsidR="00EF5C76">
        <w:rPr>
          <w:rFonts w:ascii="Times New Roman" w:hAnsi="Times New Roman" w:cs="Times New Roman"/>
        </w:rPr>
        <w:t xml:space="preserve"> to the</w:t>
      </w:r>
      <w:r>
        <w:rPr>
          <w:rFonts w:ascii="Times New Roman" w:hAnsi="Times New Roman" w:cs="Times New Roman"/>
        </w:rPr>
        <w:t xml:space="preserve"> prospects of the California Gold Rush in the 1950s, a</w:t>
      </w:r>
      <w:r w:rsidR="00A257DA">
        <w:rPr>
          <w:rFonts w:ascii="Times New Roman" w:hAnsi="Times New Roman" w:cs="Times New Roman"/>
        </w:rPr>
        <w:t>s well as work opportunities created by</w:t>
      </w:r>
      <w:r>
        <w:rPr>
          <w:rFonts w:ascii="Times New Roman" w:hAnsi="Times New Roman" w:cs="Times New Roman"/>
        </w:rPr>
        <w:t xml:space="preserve"> the Transcontinental Railroad (Perkins). Mostly men came to the </w:t>
      </w:r>
      <w:r w:rsidR="00EF5C76">
        <w:rPr>
          <w:rFonts w:ascii="Times New Roman" w:hAnsi="Times New Roman" w:cs="Times New Roman"/>
        </w:rPr>
        <w:t xml:space="preserve">U.S. </w:t>
      </w:r>
      <w:r>
        <w:rPr>
          <w:rFonts w:ascii="Times New Roman" w:hAnsi="Times New Roman" w:cs="Times New Roman"/>
        </w:rPr>
        <w:t xml:space="preserve">to </w:t>
      </w:r>
      <w:r w:rsidR="00C01701">
        <w:rPr>
          <w:rFonts w:ascii="Times New Roman" w:hAnsi="Times New Roman" w:cs="Times New Roman"/>
        </w:rPr>
        <w:t>work</w:t>
      </w:r>
      <w:r w:rsidR="00472821">
        <w:rPr>
          <w:rFonts w:ascii="Times New Roman" w:hAnsi="Times New Roman" w:cs="Times New Roman"/>
        </w:rPr>
        <w:t xml:space="preserve"> and send</w:t>
      </w:r>
      <w:r w:rsidR="00EF5C76">
        <w:rPr>
          <w:rFonts w:ascii="Times New Roman" w:hAnsi="Times New Roman" w:cs="Times New Roman"/>
        </w:rPr>
        <w:t xml:space="preserve"> remittances </w:t>
      </w:r>
      <w:r>
        <w:rPr>
          <w:rFonts w:ascii="Times New Roman" w:hAnsi="Times New Roman" w:cs="Times New Roman"/>
        </w:rPr>
        <w:t>to their fa</w:t>
      </w:r>
      <w:r w:rsidR="00EF5C76">
        <w:rPr>
          <w:rFonts w:ascii="Times New Roman" w:hAnsi="Times New Roman" w:cs="Times New Roman"/>
        </w:rPr>
        <w:t>milies. In the Pacific Northwest</w:t>
      </w:r>
      <w:r>
        <w:rPr>
          <w:rFonts w:ascii="Times New Roman" w:hAnsi="Times New Roman" w:cs="Times New Roman"/>
        </w:rPr>
        <w:t>, around 300 Chinese workers helped build a railroad leading from Kalama to Tacoma (Perkins), which also contribute</w:t>
      </w:r>
      <w:r w:rsidR="00472821">
        <w:rPr>
          <w:rFonts w:ascii="Times New Roman" w:hAnsi="Times New Roman" w:cs="Times New Roman"/>
        </w:rPr>
        <w:t>d to Chinese settlement in the n</w:t>
      </w:r>
      <w:r>
        <w:rPr>
          <w:rFonts w:ascii="Times New Roman" w:hAnsi="Times New Roman" w:cs="Times New Roman"/>
        </w:rPr>
        <w:t xml:space="preserve">orthwest. However, reduced employment in the 1880s (though Chinese workers had been experiencing upward mobility) fueled resentment against Chinese workers, and, along with the Chinese Exclusion Act of 1882, created a hostile and closed environment for Chinese immigrants. In November of 1885, a worker’s union staged the mobbing and expulsion of hundreds of Chinese people in Tacoma (Perkins). A similar attempt in Seattle in 1886 was quelled by </w:t>
      </w:r>
      <w:r w:rsidR="00EF5C76">
        <w:rPr>
          <w:rFonts w:ascii="Times New Roman" w:hAnsi="Times New Roman" w:cs="Times New Roman"/>
        </w:rPr>
        <w:t xml:space="preserve">Governor Watson, who declared martial law and prevented the expulsion (Perkins). The Chinese Exclusion Act was repealed in 1943, though quotas on immigration were still placed. Allyship with China during WWII helped reduce hostility toward Chinese immigrants in the US (Perkins). </w:t>
      </w:r>
    </w:p>
    <w:p w14:paraId="7FB9B248" w14:textId="77777777" w:rsidR="0014410B" w:rsidRDefault="00EF5C76" w:rsidP="00250277">
      <w:pPr>
        <w:spacing w:line="480" w:lineRule="auto"/>
        <w:rPr>
          <w:rFonts w:ascii="Times New Roman" w:hAnsi="Times New Roman" w:cs="Times New Roman"/>
        </w:rPr>
      </w:pPr>
      <w:r>
        <w:rPr>
          <w:rFonts w:ascii="Times New Roman" w:hAnsi="Times New Roman" w:cs="Times New Roman"/>
        </w:rPr>
        <w:tab/>
        <w:t xml:space="preserve">As of 2010, Chinese people made up 14% of the Asian American and Pacific Islander </w:t>
      </w:r>
      <w:r w:rsidR="00E94BD0">
        <w:rPr>
          <w:rFonts w:ascii="Times New Roman" w:hAnsi="Times New Roman" w:cs="Times New Roman"/>
        </w:rPr>
        <w:t xml:space="preserve">population in Washington State: </w:t>
      </w:r>
      <w:r>
        <w:rPr>
          <w:rFonts w:ascii="Times New Roman" w:hAnsi="Times New Roman" w:cs="Times New Roman"/>
        </w:rPr>
        <w:t xml:space="preserve">94,198 people identified as Chinese (CAPAA). </w:t>
      </w:r>
      <w:r w:rsidR="00E94BD0">
        <w:rPr>
          <w:rFonts w:ascii="Times New Roman" w:hAnsi="Times New Roman" w:cs="Times New Roman"/>
        </w:rPr>
        <w:t>There is a wealth of community resources available to Mandarin speakers</w:t>
      </w:r>
      <w:r w:rsidR="00A257DA">
        <w:rPr>
          <w:rFonts w:ascii="Times New Roman" w:hAnsi="Times New Roman" w:cs="Times New Roman"/>
        </w:rPr>
        <w:t xml:space="preserve"> in Washington</w:t>
      </w:r>
      <w:r w:rsidR="00E94BD0">
        <w:rPr>
          <w:rFonts w:ascii="Times New Roman" w:hAnsi="Times New Roman" w:cs="Times New Roman"/>
        </w:rPr>
        <w:t xml:space="preserve">; The Northwest Chinese School and the Washington International School are two </w:t>
      </w:r>
      <w:r w:rsidR="00A257DA">
        <w:rPr>
          <w:rFonts w:ascii="Times New Roman" w:hAnsi="Times New Roman" w:cs="Times New Roman"/>
        </w:rPr>
        <w:t xml:space="preserve">community </w:t>
      </w:r>
      <w:r w:rsidR="00E94BD0">
        <w:rPr>
          <w:rFonts w:ascii="Times New Roman" w:hAnsi="Times New Roman" w:cs="Times New Roman"/>
        </w:rPr>
        <w:t xml:space="preserve">schools that offer bilingual immersion classes, arts and enrichment courses, as well as Mandarin courses for different age levels and </w:t>
      </w:r>
      <w:r w:rsidR="00250277">
        <w:rPr>
          <w:rFonts w:ascii="Times New Roman" w:hAnsi="Times New Roman" w:cs="Times New Roman"/>
        </w:rPr>
        <w:t xml:space="preserve">comprehensive </w:t>
      </w:r>
      <w:r w:rsidR="00E94BD0">
        <w:rPr>
          <w:rFonts w:ascii="Times New Roman" w:hAnsi="Times New Roman" w:cs="Times New Roman"/>
        </w:rPr>
        <w:t xml:space="preserve">family learning. At the university level, The Chinese Student and Scholar Association at UW consists of over </w:t>
      </w:r>
      <w:r w:rsidR="00250277">
        <w:rPr>
          <w:rFonts w:ascii="Times New Roman" w:hAnsi="Times New Roman" w:cs="Times New Roman"/>
        </w:rPr>
        <w:t xml:space="preserve">1,800 students </w:t>
      </w:r>
      <w:r w:rsidR="00E94BD0">
        <w:rPr>
          <w:rFonts w:ascii="Times New Roman" w:hAnsi="Times New Roman" w:cs="Times New Roman"/>
        </w:rPr>
        <w:t>with a mission to  “[contribute] to cultural diversity of the UW and the greater Seattle area” (CSSA).</w:t>
      </w:r>
      <w:r w:rsidR="00A257DA">
        <w:rPr>
          <w:rFonts w:ascii="Times New Roman" w:hAnsi="Times New Roman" w:cs="Times New Roman"/>
        </w:rPr>
        <w:t xml:space="preserve"> Because Mandarin is such a widely used language and boasts many resources for education and cultural enrichment for children and adults, its maintenance prospects are strong. In this case, it may be in</w:t>
      </w:r>
      <w:r w:rsidR="00250277">
        <w:rPr>
          <w:rFonts w:ascii="Times New Roman" w:hAnsi="Times New Roman" w:cs="Times New Roman"/>
        </w:rPr>
        <w:t>teresting instead to explore</w:t>
      </w:r>
      <w:r w:rsidR="00A257DA">
        <w:rPr>
          <w:rFonts w:ascii="Times New Roman" w:hAnsi="Times New Roman" w:cs="Times New Roman"/>
        </w:rPr>
        <w:t xml:space="preserve"> the </w:t>
      </w:r>
      <w:r w:rsidR="00250277">
        <w:rPr>
          <w:rFonts w:ascii="Times New Roman" w:hAnsi="Times New Roman" w:cs="Times New Roman"/>
        </w:rPr>
        <w:t>relationship between Mandarin and</w:t>
      </w:r>
      <w:r w:rsidR="00A257DA">
        <w:rPr>
          <w:rFonts w:ascii="Times New Roman" w:hAnsi="Times New Roman" w:cs="Times New Roman"/>
        </w:rPr>
        <w:t xml:space="preserve"> English in higher education, especially considering the incredible diversity and large international student population enrolled at the UW. </w:t>
      </w:r>
      <w:r w:rsidR="00250277">
        <w:rPr>
          <w:rFonts w:ascii="Times New Roman" w:hAnsi="Times New Roman" w:cs="Times New Roman"/>
        </w:rPr>
        <w:t>Here are a few perspectives</w:t>
      </w:r>
      <w:r w:rsidR="005A4E40">
        <w:rPr>
          <w:rFonts w:ascii="Times New Roman" w:hAnsi="Times New Roman" w:cs="Times New Roman"/>
        </w:rPr>
        <w:t xml:space="preserve"> of the rhetoric I hope to explore further in this study. </w:t>
      </w:r>
    </w:p>
    <w:p w14:paraId="11F97124" w14:textId="63B3D6E3" w:rsidR="00664ED6" w:rsidRDefault="00A257DA" w:rsidP="00250277">
      <w:pPr>
        <w:spacing w:line="480" w:lineRule="auto"/>
        <w:ind w:firstLine="720"/>
        <w:rPr>
          <w:rFonts w:ascii="Times New Roman" w:hAnsi="Times New Roman" w:cs="Times New Roman"/>
        </w:rPr>
      </w:pPr>
      <w:r>
        <w:rPr>
          <w:rFonts w:ascii="Times New Roman" w:hAnsi="Times New Roman" w:cs="Times New Roman"/>
        </w:rPr>
        <w:t>John Webster, an English Professor, points o</w:t>
      </w:r>
      <w:r w:rsidR="005A4E40">
        <w:rPr>
          <w:rFonts w:ascii="Times New Roman" w:hAnsi="Times New Roman" w:cs="Times New Roman"/>
        </w:rPr>
        <w:t>ut differences between Chinese (in general) and English that influence international student writing. One example involves the lack of “he”/ “she” pronouns, a rule that sometimes leaves subjects within sentences ambiguous; however, he argues that in Chinese writing, the reader is simply required to pay more attention to con</w:t>
      </w:r>
      <w:r w:rsidR="00BF46BD">
        <w:rPr>
          <w:rFonts w:ascii="Times New Roman" w:hAnsi="Times New Roman" w:cs="Times New Roman"/>
        </w:rPr>
        <w:t>text (Webster). It seems</w:t>
      </w:r>
      <w:r w:rsidR="005A4E40">
        <w:rPr>
          <w:rFonts w:ascii="Times New Roman" w:hAnsi="Times New Roman" w:cs="Times New Roman"/>
        </w:rPr>
        <w:t xml:space="preserve"> that making the reader an actively aware participant in the dissemination of a paper’s content is benef</w:t>
      </w:r>
      <w:r w:rsidR="0014410B">
        <w:rPr>
          <w:rFonts w:ascii="Times New Roman" w:hAnsi="Times New Roman" w:cs="Times New Roman"/>
        </w:rPr>
        <w:t>icial, and that this “error” may</w:t>
      </w:r>
      <w:r w:rsidR="005A4E40">
        <w:rPr>
          <w:rFonts w:ascii="Times New Roman" w:hAnsi="Times New Roman" w:cs="Times New Roman"/>
        </w:rPr>
        <w:t xml:space="preserve"> actually serve as a</w:t>
      </w:r>
      <w:r w:rsidR="005F0E2C">
        <w:rPr>
          <w:rFonts w:ascii="Times New Roman" w:hAnsi="Times New Roman" w:cs="Times New Roman"/>
        </w:rPr>
        <w:t xml:space="preserve"> very</w:t>
      </w:r>
      <w:r w:rsidR="005A4E40">
        <w:rPr>
          <w:rFonts w:ascii="Times New Roman" w:hAnsi="Times New Roman" w:cs="Times New Roman"/>
        </w:rPr>
        <w:t xml:space="preserve"> valid technique in English writing. </w:t>
      </w:r>
      <w:r w:rsidR="003B3673">
        <w:rPr>
          <w:rFonts w:ascii="Times New Roman" w:hAnsi="Times New Roman" w:cs="Times New Roman"/>
        </w:rPr>
        <w:t xml:space="preserve">Additional professors call for respect towards different rhetorical strategies as they encapsulate entire cultures and diverse ways of thinking; Carolyn Matalene, an American </w:t>
      </w:r>
      <w:r w:rsidR="004E37AA">
        <w:rPr>
          <w:rFonts w:ascii="Times New Roman" w:hAnsi="Times New Roman" w:cs="Times New Roman"/>
        </w:rPr>
        <w:t xml:space="preserve">English professor, spent time teaching </w:t>
      </w:r>
      <w:r w:rsidR="003B3673">
        <w:rPr>
          <w:rFonts w:ascii="Times New Roman" w:hAnsi="Times New Roman" w:cs="Times New Roman"/>
        </w:rPr>
        <w:t>English majors in the Sha</w:t>
      </w:r>
      <w:r w:rsidR="0014410B">
        <w:rPr>
          <w:rFonts w:ascii="Times New Roman" w:hAnsi="Times New Roman" w:cs="Times New Roman"/>
        </w:rPr>
        <w:t>n</w:t>
      </w:r>
      <w:r w:rsidR="003B3673">
        <w:rPr>
          <w:rFonts w:ascii="Times New Roman" w:hAnsi="Times New Roman" w:cs="Times New Roman"/>
        </w:rPr>
        <w:t xml:space="preserve">xi Province. She studied that, in contrast to the Western writing styles that call for the individualistic “Authentic Voice”, Chinese writing styles were more collectivist and indirect, and influenced heavily by set phrases of classical Chinese texts and proverbs that students learned via memorization (Matalene). </w:t>
      </w:r>
      <w:r w:rsidR="0014410B">
        <w:rPr>
          <w:rFonts w:ascii="Times New Roman" w:hAnsi="Times New Roman" w:cs="Times New Roman"/>
        </w:rPr>
        <w:t>She concluded that “invention, arrangement, style, memory and delivery can… be valued in ways other than our own” (Matalen</w:t>
      </w:r>
      <w:r w:rsidR="00250277">
        <w:rPr>
          <w:rFonts w:ascii="Times New Roman" w:hAnsi="Times New Roman" w:cs="Times New Roman"/>
        </w:rPr>
        <w:t xml:space="preserve">e). Acknowledgment of diverse </w:t>
      </w:r>
      <w:r w:rsidR="0014410B">
        <w:rPr>
          <w:rFonts w:ascii="Times New Roman" w:hAnsi="Times New Roman" w:cs="Times New Roman"/>
        </w:rPr>
        <w:t xml:space="preserve">writing styles should be taking place on </w:t>
      </w:r>
      <w:r w:rsidR="00250277">
        <w:rPr>
          <w:rFonts w:ascii="Times New Roman" w:hAnsi="Times New Roman" w:cs="Times New Roman"/>
        </w:rPr>
        <w:t>campus; I would like to see which</w:t>
      </w:r>
      <w:r w:rsidR="0014410B">
        <w:rPr>
          <w:rFonts w:ascii="Times New Roman" w:hAnsi="Times New Roman" w:cs="Times New Roman"/>
        </w:rPr>
        <w:t xml:space="preserve"> departments </w:t>
      </w:r>
      <w:r w:rsidR="00250277">
        <w:rPr>
          <w:rFonts w:ascii="Times New Roman" w:hAnsi="Times New Roman" w:cs="Times New Roman"/>
        </w:rPr>
        <w:t>at the UW may</w:t>
      </w:r>
      <w:r w:rsidR="0014410B">
        <w:rPr>
          <w:rFonts w:ascii="Times New Roman" w:hAnsi="Times New Roman" w:cs="Times New Roman"/>
        </w:rPr>
        <w:t xml:space="preserve"> </w:t>
      </w:r>
      <w:r w:rsidR="00250277">
        <w:rPr>
          <w:rFonts w:ascii="Times New Roman" w:hAnsi="Times New Roman" w:cs="Times New Roman"/>
        </w:rPr>
        <w:t>currently be the most or</w:t>
      </w:r>
      <w:r w:rsidR="0014410B">
        <w:rPr>
          <w:rFonts w:ascii="Times New Roman" w:hAnsi="Times New Roman" w:cs="Times New Roman"/>
        </w:rPr>
        <w:t xml:space="preserve"> least successful in this area.</w:t>
      </w:r>
    </w:p>
    <w:p w14:paraId="34690BD0" w14:textId="09982600" w:rsidR="00664ED6" w:rsidRPr="007D2F88" w:rsidRDefault="002B1305" w:rsidP="007D2F88">
      <w:pPr>
        <w:spacing w:line="480" w:lineRule="auto"/>
        <w:ind w:firstLine="720"/>
        <w:rPr>
          <w:rFonts w:ascii="Times New Roman" w:hAnsi="Times New Roman" w:cs="Times New Roman"/>
        </w:rPr>
      </w:pPr>
      <w:r>
        <w:rPr>
          <w:rFonts w:ascii="Times New Roman" w:hAnsi="Times New Roman" w:cs="Times New Roman"/>
        </w:rPr>
        <w:t>It is most important to include</w:t>
      </w:r>
      <w:r w:rsidR="0014410B">
        <w:rPr>
          <w:rFonts w:ascii="Times New Roman" w:hAnsi="Times New Roman" w:cs="Times New Roman"/>
        </w:rPr>
        <w:t xml:space="preserve"> </w:t>
      </w:r>
      <w:r>
        <w:rPr>
          <w:rFonts w:ascii="Times New Roman" w:hAnsi="Times New Roman" w:cs="Times New Roman"/>
        </w:rPr>
        <w:t>the student experience</w:t>
      </w:r>
      <w:r w:rsidR="0014410B">
        <w:rPr>
          <w:rFonts w:ascii="Times New Roman" w:hAnsi="Times New Roman" w:cs="Times New Roman"/>
        </w:rPr>
        <w:t xml:space="preserve"> in the study of English acquisition and writing in higher education. A UW student, </w:t>
      </w:r>
      <w:proofErr w:type="spellStart"/>
      <w:r w:rsidR="0014410B">
        <w:rPr>
          <w:rFonts w:ascii="Times New Roman" w:hAnsi="Times New Roman" w:cs="Times New Roman"/>
        </w:rPr>
        <w:t>Xin</w:t>
      </w:r>
      <w:proofErr w:type="spellEnd"/>
      <w:r w:rsidR="0014410B">
        <w:rPr>
          <w:rFonts w:ascii="Times New Roman" w:hAnsi="Times New Roman" w:cs="Times New Roman"/>
        </w:rPr>
        <w:t xml:space="preserve"> </w:t>
      </w:r>
      <w:proofErr w:type="spellStart"/>
      <w:r w:rsidR="0014410B">
        <w:rPr>
          <w:rFonts w:ascii="Times New Roman" w:hAnsi="Times New Roman" w:cs="Times New Roman"/>
        </w:rPr>
        <w:t>Xin</w:t>
      </w:r>
      <w:proofErr w:type="spellEnd"/>
      <w:r w:rsidR="0014410B">
        <w:rPr>
          <w:rFonts w:ascii="Times New Roman" w:hAnsi="Times New Roman" w:cs="Times New Roman"/>
        </w:rPr>
        <w:t xml:space="preserve">, published an article in the Chinese American Forum regarding his journey in using English in the classroom; </w:t>
      </w:r>
      <w:r>
        <w:rPr>
          <w:rFonts w:ascii="Times New Roman" w:hAnsi="Times New Roman" w:cs="Times New Roman"/>
        </w:rPr>
        <w:t xml:space="preserve">for years, </w:t>
      </w:r>
      <w:r w:rsidR="0014410B">
        <w:rPr>
          <w:rFonts w:ascii="Times New Roman" w:hAnsi="Times New Roman" w:cs="Times New Roman"/>
        </w:rPr>
        <w:t xml:space="preserve">he felt the need to pursue the most technically correct, or “Perfect English” </w:t>
      </w:r>
      <w:r>
        <w:rPr>
          <w:rFonts w:ascii="Times New Roman" w:hAnsi="Times New Roman" w:cs="Times New Roman"/>
        </w:rPr>
        <w:t>he could (a goal he was glad to have pursued)</w:t>
      </w:r>
      <w:r w:rsidR="00250277">
        <w:rPr>
          <w:rFonts w:ascii="Times New Roman" w:hAnsi="Times New Roman" w:cs="Times New Roman"/>
        </w:rPr>
        <w:t>,</w:t>
      </w:r>
      <w:r>
        <w:rPr>
          <w:rFonts w:ascii="Times New Roman" w:hAnsi="Times New Roman" w:cs="Times New Roman"/>
        </w:rPr>
        <w:t xml:space="preserve"> but also later acknowledged his “Perfect English 2.0” that encapsulated a holistic vision of mastering the spoken and written language that focused on effective communication and organizational strategies (</w:t>
      </w:r>
      <w:proofErr w:type="spellStart"/>
      <w:r>
        <w:rPr>
          <w:rFonts w:ascii="Times New Roman" w:hAnsi="Times New Roman" w:cs="Times New Roman"/>
        </w:rPr>
        <w:t>Xin</w:t>
      </w:r>
      <w:proofErr w:type="spellEnd"/>
      <w:r>
        <w:rPr>
          <w:rFonts w:ascii="Times New Roman" w:hAnsi="Times New Roman" w:cs="Times New Roman"/>
        </w:rPr>
        <w:t xml:space="preserve">). During an interview with </w:t>
      </w:r>
      <w:proofErr w:type="spellStart"/>
      <w:r>
        <w:rPr>
          <w:rFonts w:ascii="Times New Roman" w:hAnsi="Times New Roman" w:cs="Times New Roman"/>
        </w:rPr>
        <w:t>Yunfei</w:t>
      </w:r>
      <w:proofErr w:type="spellEnd"/>
      <w:r>
        <w:rPr>
          <w:rFonts w:ascii="Times New Roman" w:hAnsi="Times New Roman" w:cs="Times New Roman"/>
        </w:rPr>
        <w:t xml:space="preserve"> Zhao, the Targeted Learning Community coordinator at the OWRC, we discussed differences in writing strategie</w:t>
      </w:r>
      <w:r w:rsidR="00250277">
        <w:rPr>
          <w:rFonts w:ascii="Times New Roman" w:hAnsi="Times New Roman" w:cs="Times New Roman"/>
        </w:rPr>
        <w:t>s between Chinese s</w:t>
      </w:r>
      <w:r>
        <w:rPr>
          <w:rFonts w:ascii="Times New Roman" w:hAnsi="Times New Roman" w:cs="Times New Roman"/>
        </w:rPr>
        <w:t xml:space="preserve">chools and the UW, common concerns he fielded from international students, </w:t>
      </w:r>
      <w:r w:rsidR="00250277">
        <w:rPr>
          <w:rFonts w:ascii="Times New Roman" w:hAnsi="Times New Roman" w:cs="Times New Roman"/>
        </w:rPr>
        <w:t>and his personal take on being</w:t>
      </w:r>
      <w:r>
        <w:rPr>
          <w:rFonts w:ascii="Times New Roman" w:hAnsi="Times New Roman" w:cs="Times New Roman"/>
        </w:rPr>
        <w:t xml:space="preserve"> bilingual. He felt proud that he could strongly maintain, code-switch, and use the two languages in his academic and personal life, and explained that he was the first non-native Eng</w:t>
      </w:r>
      <w:r w:rsidR="00250277">
        <w:rPr>
          <w:rFonts w:ascii="Times New Roman" w:hAnsi="Times New Roman" w:cs="Times New Roman"/>
        </w:rPr>
        <w:t>li</w:t>
      </w:r>
      <w:bookmarkStart w:id="0" w:name="_GoBack"/>
      <w:bookmarkEnd w:id="0"/>
      <w:r w:rsidR="00250277">
        <w:rPr>
          <w:rFonts w:ascii="Times New Roman" w:hAnsi="Times New Roman" w:cs="Times New Roman"/>
        </w:rPr>
        <w:t xml:space="preserve">sh speaker hired at the OWRC </w:t>
      </w:r>
      <w:r>
        <w:rPr>
          <w:rFonts w:ascii="Times New Roman" w:hAnsi="Times New Roman" w:cs="Times New Roman"/>
        </w:rPr>
        <w:t>five years ago. He a</w:t>
      </w:r>
      <w:r w:rsidR="004E37AA">
        <w:rPr>
          <w:rFonts w:ascii="Times New Roman" w:hAnsi="Times New Roman" w:cs="Times New Roman"/>
        </w:rPr>
        <w:t xml:space="preserve">lso explained that </w:t>
      </w:r>
      <w:r>
        <w:rPr>
          <w:rFonts w:ascii="Times New Roman" w:hAnsi="Times New Roman" w:cs="Times New Roman"/>
        </w:rPr>
        <w:t>he enjoys encouraging English writing strategies for international students</w:t>
      </w:r>
      <w:r w:rsidR="00250277">
        <w:rPr>
          <w:rFonts w:ascii="Times New Roman" w:hAnsi="Times New Roman" w:cs="Times New Roman"/>
        </w:rPr>
        <w:t xml:space="preserve"> (fo</w:t>
      </w:r>
      <w:r w:rsidR="004E37AA">
        <w:rPr>
          <w:rFonts w:ascii="Times New Roman" w:hAnsi="Times New Roman" w:cs="Times New Roman"/>
        </w:rPr>
        <w:t>r example, he usually stresses</w:t>
      </w:r>
      <w:r w:rsidR="00472821">
        <w:rPr>
          <w:rFonts w:ascii="Times New Roman" w:hAnsi="Times New Roman" w:cs="Times New Roman"/>
        </w:rPr>
        <w:t xml:space="preserve"> spending time brainstorming topics</w:t>
      </w:r>
      <w:r w:rsidR="00250277">
        <w:rPr>
          <w:rFonts w:ascii="Times New Roman" w:hAnsi="Times New Roman" w:cs="Times New Roman"/>
        </w:rPr>
        <w:t>), though he</w:t>
      </w:r>
      <w:r w:rsidR="00472821">
        <w:rPr>
          <w:rFonts w:ascii="Times New Roman" w:hAnsi="Times New Roman" w:cs="Times New Roman"/>
        </w:rPr>
        <w:t xml:space="preserve"> simultaneously</w:t>
      </w:r>
      <w:r w:rsidR="00250277">
        <w:rPr>
          <w:rFonts w:ascii="Times New Roman" w:hAnsi="Times New Roman" w:cs="Times New Roman"/>
        </w:rPr>
        <w:t xml:space="preserve"> tries</w:t>
      </w:r>
      <w:r>
        <w:rPr>
          <w:rFonts w:ascii="Times New Roman" w:hAnsi="Times New Roman" w:cs="Times New Roman"/>
        </w:rPr>
        <w:t xml:space="preserve"> to reduce </w:t>
      </w:r>
      <w:r w:rsidR="00250277">
        <w:rPr>
          <w:rFonts w:ascii="Times New Roman" w:hAnsi="Times New Roman" w:cs="Times New Roman"/>
        </w:rPr>
        <w:t xml:space="preserve">student concerns </w:t>
      </w:r>
      <w:r>
        <w:rPr>
          <w:rFonts w:ascii="Times New Roman" w:hAnsi="Times New Roman" w:cs="Times New Roman"/>
        </w:rPr>
        <w:t xml:space="preserve">about </w:t>
      </w:r>
      <w:r w:rsidR="00472821">
        <w:rPr>
          <w:rFonts w:ascii="Times New Roman" w:hAnsi="Times New Roman" w:cs="Times New Roman"/>
        </w:rPr>
        <w:t>“</w:t>
      </w:r>
      <w:r>
        <w:rPr>
          <w:rFonts w:ascii="Times New Roman" w:hAnsi="Times New Roman" w:cs="Times New Roman"/>
        </w:rPr>
        <w:t>grammar</w:t>
      </w:r>
      <w:r w:rsidR="00472821">
        <w:rPr>
          <w:rFonts w:ascii="Times New Roman" w:hAnsi="Times New Roman" w:cs="Times New Roman"/>
        </w:rPr>
        <w:t>”</w:t>
      </w:r>
      <w:r>
        <w:rPr>
          <w:rFonts w:ascii="Times New Roman" w:hAnsi="Times New Roman" w:cs="Times New Roman"/>
        </w:rPr>
        <w:t xml:space="preserve"> to allow for the </w:t>
      </w:r>
      <w:r w:rsidR="00250277">
        <w:rPr>
          <w:rFonts w:ascii="Times New Roman" w:hAnsi="Times New Roman" w:cs="Times New Roman"/>
        </w:rPr>
        <w:t>strategy building</w:t>
      </w:r>
      <w:r>
        <w:rPr>
          <w:rFonts w:ascii="Times New Roman" w:hAnsi="Times New Roman" w:cs="Times New Roman"/>
        </w:rPr>
        <w:t xml:space="preserve"> to take place. </w:t>
      </w:r>
      <w:r w:rsidR="00250277">
        <w:rPr>
          <w:rFonts w:ascii="Times New Roman" w:hAnsi="Times New Roman" w:cs="Times New Roman"/>
        </w:rPr>
        <w:t xml:space="preserve">As this project continues, </w:t>
      </w:r>
      <w:proofErr w:type="spellStart"/>
      <w:r w:rsidR="00250277">
        <w:rPr>
          <w:rFonts w:ascii="Times New Roman" w:hAnsi="Times New Roman" w:cs="Times New Roman"/>
        </w:rPr>
        <w:t>Yunfei</w:t>
      </w:r>
      <w:proofErr w:type="spellEnd"/>
      <w:r w:rsidR="00250277">
        <w:rPr>
          <w:rFonts w:ascii="Times New Roman" w:hAnsi="Times New Roman" w:cs="Times New Roman"/>
        </w:rPr>
        <w:t xml:space="preserve"> will allow me to observe TLC sessions, during which I hope to continue building a more detailed</w:t>
      </w:r>
      <w:r w:rsidR="00C01701">
        <w:rPr>
          <w:rFonts w:ascii="Times New Roman" w:hAnsi="Times New Roman" w:cs="Times New Roman"/>
        </w:rPr>
        <w:t xml:space="preserve"> understanding of how the</w:t>
      </w:r>
      <w:r w:rsidR="00250277">
        <w:rPr>
          <w:rFonts w:ascii="Times New Roman" w:hAnsi="Times New Roman" w:cs="Times New Roman"/>
        </w:rPr>
        <w:t xml:space="preserve"> ideologies and perspectives illuminated by </w:t>
      </w:r>
      <w:r w:rsidR="00472821">
        <w:rPr>
          <w:rFonts w:ascii="Times New Roman" w:hAnsi="Times New Roman" w:cs="Times New Roman"/>
        </w:rPr>
        <w:t xml:space="preserve">language </w:t>
      </w:r>
      <w:r w:rsidR="00250277">
        <w:rPr>
          <w:rFonts w:ascii="Times New Roman" w:hAnsi="Times New Roman" w:cs="Times New Roman"/>
        </w:rPr>
        <w:t>instructors and international students inform creativity a</w:t>
      </w:r>
      <w:r w:rsidR="00C01701">
        <w:rPr>
          <w:rFonts w:ascii="Times New Roman" w:hAnsi="Times New Roman" w:cs="Times New Roman"/>
        </w:rPr>
        <w:t>nd diversity in academic</w:t>
      </w:r>
      <w:r w:rsidR="00250277">
        <w:rPr>
          <w:rFonts w:ascii="Times New Roman" w:hAnsi="Times New Roman" w:cs="Times New Roman"/>
        </w:rPr>
        <w:t xml:space="preserve"> writing</w:t>
      </w:r>
      <w:r w:rsidR="007D2F88">
        <w:rPr>
          <w:rFonts w:ascii="Times New Roman" w:hAnsi="Times New Roman" w:cs="Times New Roman"/>
        </w:rPr>
        <w:t xml:space="preserve"> at the university level.</w:t>
      </w:r>
    </w:p>
    <w:p w14:paraId="3CF6E8AE" w14:textId="77777777" w:rsidR="00AC296B" w:rsidRDefault="00373A06" w:rsidP="00373A06">
      <w:pPr>
        <w:jc w:val="center"/>
      </w:pPr>
      <w:r>
        <w:t xml:space="preserve">Works Cited </w:t>
      </w:r>
    </w:p>
    <w:p w14:paraId="674924F0" w14:textId="77777777" w:rsidR="00D63C36" w:rsidRDefault="00D63C36" w:rsidP="00373A06"/>
    <w:p w14:paraId="7C1B0132"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"About CSSA." </w:t>
      </w:r>
      <w:r w:rsidRPr="00373A06">
        <w:rPr>
          <w:rFonts w:ascii="Times New Roman" w:eastAsia="Times New Roman" w:hAnsi="Times New Roman" w:cs="Times New Roman"/>
          <w:i/>
          <w:iCs/>
          <w:color w:val="000000"/>
        </w:rPr>
        <w:t>CSSA</w:t>
      </w:r>
      <w:r w:rsidRPr="00373A06">
        <w:rPr>
          <w:rFonts w:ascii="Times New Roman" w:eastAsia="Times New Roman" w:hAnsi="Times New Roman" w:cs="Times New Roman"/>
          <w:color w:val="000000"/>
        </w:rPr>
        <w:t>. Chinese Students and Scholars Association (University of Washington), 2014. Web. 09 May 2015. &lt;http://cssauw.org/info&gt;.</w:t>
      </w:r>
    </w:p>
    <w:p w14:paraId="3309DE97"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1CAD1169"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"APA Facts: WA State." </w:t>
      </w:r>
      <w:r w:rsidRPr="00373A06">
        <w:rPr>
          <w:rFonts w:ascii="Times New Roman" w:eastAsia="Times New Roman" w:hAnsi="Times New Roman" w:cs="Times New Roman"/>
          <w:i/>
          <w:iCs/>
          <w:color w:val="000000"/>
        </w:rPr>
        <w:t>APA Facts: WA State</w:t>
      </w:r>
      <w:r w:rsidRPr="00373A06">
        <w:rPr>
          <w:rFonts w:ascii="Times New Roman" w:eastAsia="Times New Roman" w:hAnsi="Times New Roman" w:cs="Times New Roman"/>
          <w:color w:val="000000"/>
        </w:rPr>
        <w:t>. Washington State Commission on Asian Pacific American Affairs, 2015. Web. 09 May 2015. &lt;http://capaa.wa.gov/data/apa-facts-wa-state/&gt;.</w:t>
      </w:r>
    </w:p>
    <w:p w14:paraId="3681B8B8" w14:textId="77777777" w:rsidR="00373A06" w:rsidRDefault="00373A06" w:rsidP="00E94BD0">
      <w:pPr>
        <w:shd w:val="clear" w:color="auto" w:fill="FFFFFF"/>
        <w:rPr>
          <w:rFonts w:ascii="Times New Roman" w:eastAsia="Times New Roman" w:hAnsi="Times New Roman" w:cs="Times New Roman"/>
          <w:color w:val="000000"/>
        </w:rPr>
      </w:pPr>
    </w:p>
    <w:p w14:paraId="299840F0" w14:textId="77777777" w:rsidR="00373A06" w:rsidRDefault="00373A06" w:rsidP="00373A06">
      <w:pPr>
        <w:ind w:hanging="540"/>
      </w:pPr>
      <w:r>
        <w:t xml:space="preserve">Lewis, M. Paul, Gary F. Simons, Charles D. Fennig (eds.). 2015. </w:t>
      </w:r>
      <w:r>
        <w:rPr>
          <w:i/>
        </w:rPr>
        <w:t xml:space="preserve">Ethnologue: Languages of the World, Eighteenth edition. </w:t>
      </w:r>
      <w:r>
        <w:t>Dallas, Texas: SIL International.</w:t>
      </w:r>
    </w:p>
    <w:p w14:paraId="510005B6" w14:textId="77777777" w:rsidR="00373A06" w:rsidRPr="00373A06" w:rsidRDefault="00373A06" w:rsidP="00373A06">
      <w:pPr>
        <w:ind w:hanging="540"/>
      </w:pPr>
    </w:p>
    <w:p w14:paraId="08E7FEBF"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"Mandarin." </w:t>
      </w:r>
      <w:r w:rsidRPr="00373A06">
        <w:rPr>
          <w:rFonts w:ascii="Times New Roman" w:eastAsia="Times New Roman" w:hAnsi="Times New Roman" w:cs="Times New Roman"/>
          <w:i/>
          <w:iCs/>
          <w:color w:val="000000"/>
        </w:rPr>
        <w:t>UCLA Language Materials Project: Language Profile</w:t>
      </w:r>
      <w:r w:rsidRPr="00373A06">
        <w:rPr>
          <w:rFonts w:ascii="Times New Roman" w:eastAsia="Times New Roman" w:hAnsi="Times New Roman" w:cs="Times New Roman"/>
          <w:color w:val="000000"/>
        </w:rPr>
        <w:t>. UCLA International Institute: Center for World Languages, n.d. Web. 09 May 2015. &lt;http://www.lmp.ucla.edu/Profile.aspx?LangID=78&amp;menu=004&gt;.</w:t>
      </w:r>
    </w:p>
    <w:p w14:paraId="4724A0E1"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633CBA1E"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Matalene, Carolyn. "Contrastive Rhetoric: An American Writing Teacher in China." </w:t>
      </w:r>
      <w:r w:rsidRPr="00373A06">
        <w:rPr>
          <w:rFonts w:ascii="Times New Roman" w:eastAsia="Times New Roman" w:hAnsi="Times New Roman" w:cs="Times New Roman"/>
          <w:i/>
          <w:iCs/>
          <w:color w:val="000000"/>
        </w:rPr>
        <w:t>College English</w:t>
      </w:r>
      <w:r w:rsidRPr="00373A06">
        <w:rPr>
          <w:rFonts w:ascii="Times New Roman" w:eastAsia="Times New Roman" w:hAnsi="Times New Roman" w:cs="Times New Roman"/>
          <w:color w:val="000000"/>
        </w:rPr>
        <w:t> 47.8 (1985): 789-808. </w:t>
      </w:r>
      <w:r w:rsidRPr="00373A06">
        <w:rPr>
          <w:rFonts w:ascii="Times New Roman" w:eastAsia="Times New Roman" w:hAnsi="Times New Roman" w:cs="Times New Roman"/>
          <w:i/>
          <w:iCs/>
          <w:color w:val="000000"/>
        </w:rPr>
        <w:t>JSTOR</w:t>
      </w:r>
      <w:r w:rsidRPr="00373A06">
        <w:rPr>
          <w:rFonts w:ascii="Times New Roman" w:eastAsia="Times New Roman" w:hAnsi="Times New Roman" w:cs="Times New Roman"/>
          <w:color w:val="000000"/>
        </w:rPr>
        <w:t>. Web. 9 May 2015.</w:t>
      </w:r>
    </w:p>
    <w:p w14:paraId="2BBCFDB2"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0C5D659E"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 Northwest Chinese School." </w:t>
      </w:r>
      <w:r w:rsidRPr="00373A06">
        <w:rPr>
          <w:rFonts w:ascii="Times New Roman" w:eastAsia="Times New Roman" w:hAnsi="Times New Roman" w:cs="Times New Roman"/>
          <w:i/>
          <w:iCs/>
          <w:color w:val="000000"/>
        </w:rPr>
        <w:t>- NWCS 2015 Summer Program 2015</w:t>
      </w:r>
      <w:r w:rsidRPr="00373A06">
        <w:rPr>
          <w:rFonts w:ascii="Times New Roman" w:eastAsia="Times New Roman" w:hAnsi="Times New Roman" w:cs="Times New Roman"/>
          <w:color w:val="000000"/>
        </w:rPr>
        <w:t>. Contoso Company, 2015. Web. 09 May 2015. &lt;http://www.nwchinese.org/newSite/summer-2015-programs&gt;.</w:t>
      </w:r>
    </w:p>
    <w:p w14:paraId="76100A9A" w14:textId="77777777" w:rsidR="00664ED6" w:rsidRPr="00373A06" w:rsidRDefault="00664ED6" w:rsidP="00373A06">
      <w:pPr>
        <w:shd w:val="clear" w:color="auto" w:fill="FFFFFF"/>
        <w:ind w:hanging="600"/>
        <w:rPr>
          <w:rFonts w:ascii="Times New Roman" w:eastAsia="Times New Roman" w:hAnsi="Times New Roman" w:cs="Times New Roman"/>
          <w:color w:val="000000"/>
        </w:rPr>
      </w:pPr>
    </w:p>
    <w:p w14:paraId="6073BC97"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"Our Programs." </w:t>
      </w:r>
      <w:r w:rsidRPr="00373A06">
        <w:rPr>
          <w:rFonts w:ascii="Times New Roman" w:eastAsia="Times New Roman" w:hAnsi="Times New Roman" w:cs="Times New Roman"/>
          <w:i/>
          <w:iCs/>
          <w:color w:val="000000"/>
        </w:rPr>
        <w:t>Washington International School</w:t>
      </w:r>
      <w:r w:rsidRPr="00373A06">
        <w:rPr>
          <w:rFonts w:ascii="Times New Roman" w:eastAsia="Times New Roman" w:hAnsi="Times New Roman" w:cs="Times New Roman"/>
          <w:color w:val="000000"/>
        </w:rPr>
        <w:t>. Washington International School, 2015. Web. 09 May 2015. &lt;http://www.washingtoninternationalschool.com/&gt;.</w:t>
      </w:r>
    </w:p>
    <w:p w14:paraId="5316D66E"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2E2D112E"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Perkins, Gwen. "Chinese Immigrants." </w:t>
      </w:r>
      <w:r w:rsidR="00664ED6" w:rsidRPr="00373A06">
        <w:rPr>
          <w:rFonts w:ascii="Times New Roman" w:eastAsia="Times New Roman" w:hAnsi="Times New Roman" w:cs="Times New Roman"/>
          <w:color w:val="000000"/>
        </w:rPr>
        <w:t xml:space="preserve"> </w:t>
      </w:r>
      <w:r w:rsidRPr="00373A06">
        <w:rPr>
          <w:rFonts w:ascii="Times New Roman" w:eastAsia="Times New Roman" w:hAnsi="Times New Roman" w:cs="Times New Roman"/>
          <w:color w:val="000000"/>
        </w:rPr>
        <w:t>(2007): </w:t>
      </w:r>
      <w:r w:rsidRPr="00373A06">
        <w:rPr>
          <w:rFonts w:ascii="Times New Roman" w:eastAsia="Times New Roman" w:hAnsi="Times New Roman" w:cs="Times New Roman"/>
          <w:i/>
          <w:iCs/>
          <w:color w:val="000000"/>
        </w:rPr>
        <w:t>Washington State History Museum</w:t>
      </w:r>
      <w:r w:rsidRPr="00373A06">
        <w:rPr>
          <w:rFonts w:ascii="Times New Roman" w:eastAsia="Times New Roman" w:hAnsi="Times New Roman" w:cs="Times New Roman"/>
          <w:color w:val="000000"/>
        </w:rPr>
        <w:t>. Washi</w:t>
      </w:r>
      <w:r w:rsidR="00664ED6">
        <w:rPr>
          <w:rFonts w:ascii="Times New Roman" w:eastAsia="Times New Roman" w:hAnsi="Times New Roman" w:cs="Times New Roman"/>
          <w:color w:val="000000"/>
        </w:rPr>
        <w:t>ngton State Historical Society, n.d.</w:t>
      </w:r>
      <w:r w:rsidRPr="00373A06">
        <w:rPr>
          <w:rFonts w:ascii="Times New Roman" w:eastAsia="Times New Roman" w:hAnsi="Times New Roman" w:cs="Times New Roman"/>
          <w:color w:val="000000"/>
        </w:rPr>
        <w:t>Web. 9 May 2015. &lt;http://www.washingtonhistory.org/files/library/chineseexclusion_001.pdf&gt;.</w:t>
      </w:r>
    </w:p>
    <w:p w14:paraId="11F8D5AD"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1229F7A9"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Perkins, Gwen. "Exclusion in Washington." </w:t>
      </w:r>
      <w:r w:rsidR="00664ED6">
        <w:rPr>
          <w:rFonts w:ascii="Times New Roman" w:eastAsia="Times New Roman" w:hAnsi="Times New Roman" w:cs="Times New Roman"/>
          <w:color w:val="000000"/>
        </w:rPr>
        <w:t xml:space="preserve">(2007) </w:t>
      </w:r>
      <w:r w:rsidRPr="00373A06">
        <w:rPr>
          <w:rFonts w:ascii="Times New Roman" w:eastAsia="Times New Roman" w:hAnsi="Times New Roman" w:cs="Times New Roman"/>
          <w:i/>
          <w:iCs/>
          <w:color w:val="000000"/>
        </w:rPr>
        <w:t>Washington State History Museum</w:t>
      </w:r>
      <w:r w:rsidRPr="00373A06">
        <w:rPr>
          <w:rFonts w:ascii="Times New Roman" w:eastAsia="Times New Roman" w:hAnsi="Times New Roman" w:cs="Times New Roman"/>
          <w:color w:val="000000"/>
        </w:rPr>
        <w:t>. Washington State Historical Society, n.d. Web. 9 May 2015. &lt;http://www.washingtonhistory.org/files/library/chineseexclusion_001.pdf&gt;.</w:t>
      </w:r>
    </w:p>
    <w:p w14:paraId="6F0ECF81"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263B8226" w14:textId="77777777" w:rsidR="00373A06" w:rsidRDefault="00373A06" w:rsidP="00373A06">
      <w:pPr>
        <w:shd w:val="clear" w:color="auto" w:fill="FFFFFF"/>
        <w:ind w:hanging="600"/>
        <w:rPr>
          <w:rFonts w:ascii="Times New Roman" w:eastAsia="Times New Roman" w:hAnsi="Times New Roman" w:cs="Times New Roman"/>
          <w:color w:val="000000"/>
        </w:rPr>
      </w:pPr>
      <w:r w:rsidRPr="00373A06">
        <w:rPr>
          <w:rFonts w:ascii="Times New Roman" w:eastAsia="Times New Roman" w:hAnsi="Times New Roman" w:cs="Times New Roman"/>
          <w:color w:val="000000"/>
        </w:rPr>
        <w:t>Webster, John. "Some Differences between English and Chinese: Five Grammar Errors Native Chinese Speakers Can Easily Make When Writing English." </w:t>
      </w:r>
      <w:r w:rsidRPr="00373A06">
        <w:rPr>
          <w:rFonts w:ascii="Times New Roman" w:eastAsia="Times New Roman" w:hAnsi="Times New Roman" w:cs="Times New Roman"/>
          <w:i/>
          <w:iCs/>
          <w:color w:val="000000"/>
        </w:rPr>
        <w:t>University of Washington</w:t>
      </w:r>
      <w:r w:rsidRPr="00373A06">
        <w:rPr>
          <w:rFonts w:ascii="Times New Roman" w:eastAsia="Times New Roman" w:hAnsi="Times New Roman" w:cs="Times New Roman"/>
          <w:color w:val="000000"/>
        </w:rPr>
        <w:t>. University of Washington, n.d. Web. 09 May 2015. &lt;http://faculty.washington.edu/cicero/metacognitiveteaching.htm#Some&gt;.</w:t>
      </w:r>
    </w:p>
    <w:p w14:paraId="53FCB010" w14:textId="77777777" w:rsidR="00373A06" w:rsidRDefault="00373A06" w:rsidP="00373A06">
      <w:pPr>
        <w:shd w:val="clear" w:color="auto" w:fill="FFFFFF"/>
        <w:ind w:hanging="600"/>
        <w:rPr>
          <w:rFonts w:ascii="Times New Roman" w:eastAsia="Times New Roman" w:hAnsi="Times New Roman" w:cs="Times New Roman"/>
          <w:color w:val="000000"/>
        </w:rPr>
      </w:pPr>
    </w:p>
    <w:p w14:paraId="1FFB41DD" w14:textId="77777777" w:rsidR="00373A06" w:rsidRPr="00AC296B" w:rsidRDefault="00373A06" w:rsidP="00373A06">
      <w:pPr>
        <w:ind w:hanging="540"/>
      </w:pPr>
      <w:r>
        <w:t xml:space="preserve">Xin,Xin. “Perfect English.” </w:t>
      </w:r>
      <w:r>
        <w:rPr>
          <w:i/>
        </w:rPr>
        <w:t xml:space="preserve">Chinese American Forum </w:t>
      </w:r>
      <w:r>
        <w:t xml:space="preserve">29.3 (2014): 35-36. </w:t>
      </w:r>
      <w:r>
        <w:rPr>
          <w:i/>
        </w:rPr>
        <w:t xml:space="preserve">Academic Search Complete. </w:t>
      </w:r>
      <w:r>
        <w:t xml:space="preserve">Web. 9 May 2015. </w:t>
      </w:r>
    </w:p>
    <w:p w14:paraId="051A6BEB" w14:textId="77777777" w:rsidR="00373A06" w:rsidRPr="00373A06" w:rsidRDefault="00373A06" w:rsidP="00373A06">
      <w:pPr>
        <w:shd w:val="clear" w:color="auto" w:fill="FFFFFF"/>
        <w:ind w:hanging="600"/>
        <w:rPr>
          <w:rFonts w:ascii="Times New Roman" w:eastAsia="Times New Roman" w:hAnsi="Times New Roman" w:cs="Times New Roman"/>
          <w:color w:val="000000"/>
        </w:rPr>
      </w:pPr>
    </w:p>
    <w:p w14:paraId="61AAC56D" w14:textId="77777777" w:rsidR="00D63C36" w:rsidRPr="000C7E95" w:rsidRDefault="00D63C36" w:rsidP="00373A06"/>
    <w:sectPr w:rsidR="00D63C36" w:rsidRPr="000C7E95" w:rsidSect="00172D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95"/>
    <w:rsid w:val="00010DB0"/>
    <w:rsid w:val="00045EF5"/>
    <w:rsid w:val="000C7E95"/>
    <w:rsid w:val="0014410B"/>
    <w:rsid w:val="00172D21"/>
    <w:rsid w:val="001E09B9"/>
    <w:rsid w:val="00250277"/>
    <w:rsid w:val="002B1305"/>
    <w:rsid w:val="002D6C13"/>
    <w:rsid w:val="00373A06"/>
    <w:rsid w:val="003B3673"/>
    <w:rsid w:val="00472821"/>
    <w:rsid w:val="004E37AA"/>
    <w:rsid w:val="005627DA"/>
    <w:rsid w:val="005A4E40"/>
    <w:rsid w:val="005F0E2C"/>
    <w:rsid w:val="00664ED6"/>
    <w:rsid w:val="006A4380"/>
    <w:rsid w:val="006F0EBF"/>
    <w:rsid w:val="007D2F88"/>
    <w:rsid w:val="00A257DA"/>
    <w:rsid w:val="00AC296B"/>
    <w:rsid w:val="00BF46BD"/>
    <w:rsid w:val="00C01701"/>
    <w:rsid w:val="00D63C36"/>
    <w:rsid w:val="00E90CD8"/>
    <w:rsid w:val="00E94BD0"/>
    <w:rsid w:val="00EF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ED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7E95"/>
  </w:style>
  <w:style w:type="character" w:styleId="Emphasis">
    <w:name w:val="Emphasis"/>
    <w:basedOn w:val="DefaultParagraphFont"/>
    <w:uiPriority w:val="20"/>
    <w:qFormat/>
    <w:rsid w:val="000C7E9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7E95"/>
  </w:style>
  <w:style w:type="character" w:styleId="Emphasis">
    <w:name w:val="Emphasis"/>
    <w:basedOn w:val="DefaultParagraphFont"/>
    <w:uiPriority w:val="20"/>
    <w:qFormat/>
    <w:rsid w:val="000C7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1215">
      <w:bodyDiv w:val="1"/>
      <w:marLeft w:val="0"/>
      <w:marRight w:val="0"/>
      <w:marTop w:val="0"/>
      <w:marBottom w:val="0"/>
      <w:divBdr>
        <w:top w:val="none" w:sz="0" w:space="0" w:color="auto"/>
        <w:left w:val="none" w:sz="0" w:space="0" w:color="auto"/>
        <w:bottom w:val="none" w:sz="0" w:space="0" w:color="auto"/>
        <w:right w:val="none" w:sz="0" w:space="0" w:color="auto"/>
      </w:divBdr>
    </w:div>
    <w:div w:id="1284845584">
      <w:bodyDiv w:val="1"/>
      <w:marLeft w:val="0"/>
      <w:marRight w:val="0"/>
      <w:marTop w:val="0"/>
      <w:marBottom w:val="0"/>
      <w:divBdr>
        <w:top w:val="none" w:sz="0" w:space="0" w:color="auto"/>
        <w:left w:val="none" w:sz="0" w:space="0" w:color="auto"/>
        <w:bottom w:val="none" w:sz="0" w:space="0" w:color="auto"/>
        <w:right w:val="none" w:sz="0" w:space="0" w:color="auto"/>
      </w:divBdr>
    </w:div>
    <w:div w:id="1481339029">
      <w:bodyDiv w:val="1"/>
      <w:marLeft w:val="0"/>
      <w:marRight w:val="0"/>
      <w:marTop w:val="0"/>
      <w:marBottom w:val="0"/>
      <w:divBdr>
        <w:top w:val="none" w:sz="0" w:space="0" w:color="auto"/>
        <w:left w:val="none" w:sz="0" w:space="0" w:color="auto"/>
        <w:bottom w:val="none" w:sz="0" w:space="0" w:color="auto"/>
        <w:right w:val="none" w:sz="0" w:space="0" w:color="auto"/>
      </w:divBdr>
      <w:divsChild>
        <w:div w:id="1024403776">
          <w:marLeft w:val="600"/>
          <w:marRight w:val="0"/>
          <w:marTop w:val="0"/>
          <w:marBottom w:val="0"/>
          <w:divBdr>
            <w:top w:val="none" w:sz="0" w:space="0" w:color="auto"/>
            <w:left w:val="none" w:sz="0" w:space="0" w:color="auto"/>
            <w:bottom w:val="none" w:sz="0" w:space="0" w:color="auto"/>
            <w:right w:val="none" w:sz="0" w:space="0" w:color="auto"/>
          </w:divBdr>
        </w:div>
        <w:div w:id="358698040">
          <w:marLeft w:val="600"/>
          <w:marRight w:val="0"/>
          <w:marTop w:val="0"/>
          <w:marBottom w:val="0"/>
          <w:divBdr>
            <w:top w:val="none" w:sz="0" w:space="0" w:color="auto"/>
            <w:left w:val="none" w:sz="0" w:space="0" w:color="auto"/>
            <w:bottom w:val="none" w:sz="0" w:space="0" w:color="auto"/>
            <w:right w:val="none" w:sz="0" w:space="0" w:color="auto"/>
          </w:divBdr>
        </w:div>
        <w:div w:id="212351870">
          <w:marLeft w:val="600"/>
          <w:marRight w:val="0"/>
          <w:marTop w:val="0"/>
          <w:marBottom w:val="0"/>
          <w:divBdr>
            <w:top w:val="none" w:sz="0" w:space="0" w:color="auto"/>
            <w:left w:val="none" w:sz="0" w:space="0" w:color="auto"/>
            <w:bottom w:val="none" w:sz="0" w:space="0" w:color="auto"/>
            <w:right w:val="none" w:sz="0" w:space="0" w:color="auto"/>
          </w:divBdr>
        </w:div>
        <w:div w:id="1561136128">
          <w:marLeft w:val="600"/>
          <w:marRight w:val="0"/>
          <w:marTop w:val="0"/>
          <w:marBottom w:val="0"/>
          <w:divBdr>
            <w:top w:val="none" w:sz="0" w:space="0" w:color="auto"/>
            <w:left w:val="none" w:sz="0" w:space="0" w:color="auto"/>
            <w:bottom w:val="none" w:sz="0" w:space="0" w:color="auto"/>
            <w:right w:val="none" w:sz="0" w:space="0" w:color="auto"/>
          </w:divBdr>
        </w:div>
        <w:div w:id="1712463196">
          <w:marLeft w:val="600"/>
          <w:marRight w:val="0"/>
          <w:marTop w:val="0"/>
          <w:marBottom w:val="0"/>
          <w:divBdr>
            <w:top w:val="none" w:sz="0" w:space="0" w:color="auto"/>
            <w:left w:val="none" w:sz="0" w:space="0" w:color="auto"/>
            <w:bottom w:val="none" w:sz="0" w:space="0" w:color="auto"/>
            <w:right w:val="none" w:sz="0" w:space="0" w:color="auto"/>
          </w:divBdr>
        </w:div>
        <w:div w:id="1791825104">
          <w:marLeft w:val="600"/>
          <w:marRight w:val="0"/>
          <w:marTop w:val="0"/>
          <w:marBottom w:val="0"/>
          <w:divBdr>
            <w:top w:val="none" w:sz="0" w:space="0" w:color="auto"/>
            <w:left w:val="none" w:sz="0" w:space="0" w:color="auto"/>
            <w:bottom w:val="none" w:sz="0" w:space="0" w:color="auto"/>
            <w:right w:val="none" w:sz="0" w:space="0" w:color="auto"/>
          </w:divBdr>
        </w:div>
        <w:div w:id="1985232277">
          <w:marLeft w:val="600"/>
          <w:marRight w:val="0"/>
          <w:marTop w:val="0"/>
          <w:marBottom w:val="0"/>
          <w:divBdr>
            <w:top w:val="none" w:sz="0" w:space="0" w:color="auto"/>
            <w:left w:val="none" w:sz="0" w:space="0" w:color="auto"/>
            <w:bottom w:val="none" w:sz="0" w:space="0" w:color="auto"/>
            <w:right w:val="none" w:sz="0" w:space="0" w:color="auto"/>
          </w:divBdr>
        </w:div>
        <w:div w:id="654189411">
          <w:marLeft w:val="600"/>
          <w:marRight w:val="0"/>
          <w:marTop w:val="0"/>
          <w:marBottom w:val="0"/>
          <w:divBdr>
            <w:top w:val="none" w:sz="0" w:space="0" w:color="auto"/>
            <w:left w:val="none" w:sz="0" w:space="0" w:color="auto"/>
            <w:bottom w:val="none" w:sz="0" w:space="0" w:color="auto"/>
            <w:right w:val="none" w:sz="0" w:space="0" w:color="auto"/>
          </w:divBdr>
        </w:div>
        <w:div w:id="829755154">
          <w:marLeft w:val="600"/>
          <w:marRight w:val="0"/>
          <w:marTop w:val="0"/>
          <w:marBottom w:val="0"/>
          <w:divBdr>
            <w:top w:val="none" w:sz="0" w:space="0" w:color="auto"/>
            <w:left w:val="none" w:sz="0" w:space="0" w:color="auto"/>
            <w:bottom w:val="none" w:sz="0" w:space="0" w:color="auto"/>
            <w:right w:val="none" w:sz="0" w:space="0" w:color="auto"/>
          </w:divBdr>
        </w:div>
        <w:div w:id="928663942">
          <w:marLeft w:val="600"/>
          <w:marRight w:val="0"/>
          <w:marTop w:val="0"/>
          <w:marBottom w:val="0"/>
          <w:divBdr>
            <w:top w:val="none" w:sz="0" w:space="0" w:color="auto"/>
            <w:left w:val="none" w:sz="0" w:space="0" w:color="auto"/>
            <w:bottom w:val="none" w:sz="0" w:space="0" w:color="auto"/>
            <w:right w:val="none" w:sz="0" w:space="0" w:color="auto"/>
          </w:divBdr>
        </w:div>
        <w:div w:id="966551011">
          <w:marLeft w:val="6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1460</Words>
  <Characters>8328</Characters>
  <Application>Microsoft Macintosh Word</Application>
  <DocSecurity>0</DocSecurity>
  <Lines>69</Lines>
  <Paragraphs>19</Paragraphs>
  <ScaleCrop>false</ScaleCrop>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Goldenberg</dc:creator>
  <cp:keywords/>
  <dc:description/>
  <cp:lastModifiedBy>Danielle  Goldenberg</cp:lastModifiedBy>
  <cp:revision>9</cp:revision>
  <dcterms:created xsi:type="dcterms:W3CDTF">2015-05-09T06:08:00Z</dcterms:created>
  <dcterms:modified xsi:type="dcterms:W3CDTF">2015-05-10T04:43:00Z</dcterms:modified>
</cp:coreProperties>
</file>